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1FA0" w:rsidRDefault="00F91FA0" w:rsidP="00C311E7">
      <w:pPr>
        <w:spacing w:line="240" w:lineRule="auto"/>
        <w:ind w:left="6378"/>
        <w:jc w:val="left"/>
        <w:rPr>
          <w:rFonts w:cs="David"/>
          <w:szCs w:val="24"/>
          <w:rtl/>
        </w:rPr>
      </w:pPr>
      <w:bookmarkStart w:id="0" w:name="Date"/>
      <w:bookmarkStart w:id="1" w:name="_GoBack"/>
      <w:bookmarkEnd w:id="0"/>
      <w:bookmarkEnd w:id="1"/>
      <w:r>
        <w:rPr>
          <w:rFonts w:cs="David"/>
          <w:szCs w:val="24"/>
          <w:rtl/>
        </w:rPr>
        <w:t xml:space="preserve">ט"ו בשבט </w:t>
      </w:r>
      <w:proofErr w:type="spellStart"/>
      <w:r>
        <w:rPr>
          <w:rFonts w:cs="David"/>
          <w:szCs w:val="24"/>
          <w:rtl/>
        </w:rPr>
        <w:t>התשע"ה</w:t>
      </w:r>
      <w:proofErr w:type="spellEnd"/>
      <w:r>
        <w:rPr>
          <w:rFonts w:cs="David"/>
          <w:szCs w:val="24"/>
          <w:rtl/>
        </w:rPr>
        <w:br/>
        <w:t>4 בפברואר 2015</w:t>
      </w:r>
    </w:p>
    <w:p w:rsidR="00F91FA0" w:rsidRDefault="00F91FA0" w:rsidP="00C311E7">
      <w:pPr>
        <w:spacing w:line="240" w:lineRule="auto"/>
        <w:ind w:left="6378"/>
        <w:jc w:val="left"/>
        <w:rPr>
          <w:rFonts w:cs="David"/>
          <w:szCs w:val="24"/>
          <w:rtl/>
        </w:rPr>
      </w:pPr>
      <w:bookmarkStart w:id="2" w:name="DocNum"/>
      <w:bookmarkEnd w:id="2"/>
      <w:proofErr w:type="spellStart"/>
      <w:r>
        <w:rPr>
          <w:rFonts w:cs="David" w:hint="eastAsia"/>
          <w:szCs w:val="24"/>
          <w:rtl/>
        </w:rPr>
        <w:t>בט</w:t>
      </w:r>
      <w:proofErr w:type="spellEnd"/>
      <w:r>
        <w:rPr>
          <w:rFonts w:cs="David"/>
          <w:szCs w:val="24"/>
          <w:rtl/>
        </w:rPr>
        <w:t>. 2015-1033</w:t>
      </w:r>
    </w:p>
    <w:p w:rsidR="00D9635A" w:rsidRPr="00D9635A" w:rsidRDefault="00D9635A" w:rsidP="00D9635A">
      <w:pPr>
        <w:spacing w:line="240" w:lineRule="auto"/>
        <w:rPr>
          <w:rFonts w:cs="David"/>
          <w:szCs w:val="24"/>
          <w:rtl/>
        </w:rPr>
      </w:pPr>
    </w:p>
    <w:p w:rsidR="00D9635A" w:rsidRDefault="00D9635A" w:rsidP="000B401E">
      <w:pPr>
        <w:jc w:val="center"/>
        <w:rPr>
          <w:rFonts w:cs="David"/>
          <w:b/>
          <w:bCs/>
          <w:color w:val="999999"/>
          <w:szCs w:val="24"/>
          <w:rtl/>
        </w:rPr>
      </w:pPr>
      <w:r w:rsidRPr="00D9635A">
        <w:rPr>
          <w:rFonts w:cs="David" w:hint="cs"/>
          <w:b/>
          <w:bCs/>
          <w:color w:val="999999"/>
          <w:szCs w:val="24"/>
          <w:rtl/>
        </w:rPr>
        <w:t xml:space="preserve">חוות דעת </w:t>
      </w:r>
      <w:r w:rsidRPr="00D9635A">
        <w:rPr>
          <w:rFonts w:cs="David"/>
          <w:b/>
          <w:bCs/>
          <w:color w:val="999999"/>
          <w:szCs w:val="24"/>
          <w:rtl/>
        </w:rPr>
        <w:t>–</w:t>
      </w:r>
      <w:r w:rsidRPr="00D9635A">
        <w:rPr>
          <w:rFonts w:cs="David" w:hint="cs"/>
          <w:b/>
          <w:bCs/>
          <w:color w:val="999999"/>
          <w:szCs w:val="24"/>
          <w:rtl/>
        </w:rPr>
        <w:t xml:space="preserve"> ספק יחיד</w:t>
      </w:r>
      <w:r w:rsidRPr="00D9635A">
        <w:rPr>
          <w:rStyle w:val="ac"/>
          <w:rFonts w:cs="David"/>
          <w:b/>
          <w:bCs/>
          <w:color w:val="999999"/>
          <w:szCs w:val="24"/>
          <w:rtl/>
        </w:rPr>
        <w:footnoteReference w:customMarkFollows="1" w:id="1"/>
        <w:t>*</w:t>
      </w:r>
    </w:p>
    <w:p w:rsidR="00DD272F" w:rsidRDefault="00D42F1A" w:rsidP="00CF75AA">
      <w:pPr>
        <w:tabs>
          <w:tab w:val="left" w:pos="4819"/>
        </w:tabs>
        <w:jc w:val="left"/>
        <w:rPr>
          <w:rFonts w:cs="David"/>
          <w:szCs w:val="24"/>
        </w:rPr>
      </w:pPr>
      <w:r>
        <w:rPr>
          <w:rFonts w:cs="David" w:hint="cs"/>
          <w:b/>
          <w:bCs/>
          <w:color w:val="999999"/>
          <w:szCs w:val="24"/>
          <w:rtl/>
        </w:rPr>
        <w:tab/>
      </w:r>
      <w:bookmarkStart w:id="3" w:name="About"/>
      <w:bookmarkEnd w:id="3"/>
      <w:r w:rsidR="00F91FA0">
        <w:rPr>
          <w:rFonts w:cs="David" w:hint="eastAsia"/>
          <w:b/>
          <w:bCs/>
          <w:color w:val="999999"/>
          <w:szCs w:val="24"/>
          <w:rtl/>
        </w:rPr>
        <w:t>מערכת</w:t>
      </w:r>
      <w:r w:rsidR="00F91FA0">
        <w:rPr>
          <w:rFonts w:cs="David"/>
          <w:b/>
          <w:bCs/>
          <w:color w:val="999999"/>
          <w:szCs w:val="24"/>
          <w:rtl/>
        </w:rPr>
        <w:t xml:space="preserve"> ניטור, הגנה </w:t>
      </w:r>
      <w:proofErr w:type="spellStart"/>
      <w:r w:rsidR="00F91FA0">
        <w:rPr>
          <w:rFonts w:cs="David"/>
          <w:b/>
          <w:bCs/>
          <w:color w:val="999999"/>
          <w:szCs w:val="24"/>
          <w:rtl/>
        </w:rPr>
        <w:t>ושו"ב</w:t>
      </w:r>
      <w:proofErr w:type="spellEnd"/>
      <w:r w:rsidR="00F91FA0">
        <w:rPr>
          <w:rFonts w:cs="David"/>
          <w:b/>
          <w:bCs/>
          <w:color w:val="999999"/>
          <w:szCs w:val="24"/>
          <w:rtl/>
        </w:rPr>
        <w:t xml:space="preserve"> על מערכות מתח נמוך מאוד</w:t>
      </w:r>
    </w:p>
    <w:p w:rsidR="00DD272F" w:rsidRPr="00DD272F" w:rsidRDefault="00DD272F" w:rsidP="00DD272F">
      <w:pPr>
        <w:rPr>
          <w:rFonts w:cs="David"/>
          <w:szCs w:val="24"/>
          <w:rtl/>
        </w:rPr>
      </w:pPr>
      <w:r w:rsidRPr="00DD272F">
        <w:rPr>
          <w:rFonts w:cs="David" w:hint="cs"/>
          <w:szCs w:val="24"/>
          <w:rtl/>
        </w:rPr>
        <w:t>משרד האוצר מעוניין להתקשר עם חברת "</w:t>
      </w:r>
      <w:proofErr w:type="spellStart"/>
      <w:r w:rsidRPr="00DD272F">
        <w:rPr>
          <w:rFonts w:cs="David" w:hint="cs"/>
          <w:szCs w:val="24"/>
          <w:rtl/>
        </w:rPr>
        <w:t>מגלקום</w:t>
      </w:r>
      <w:proofErr w:type="spellEnd"/>
      <w:r w:rsidRPr="00DD272F">
        <w:rPr>
          <w:rFonts w:cs="David" w:hint="cs"/>
          <w:szCs w:val="24"/>
          <w:rtl/>
        </w:rPr>
        <w:t xml:space="preserve"> בע"מ" המובילה בהקמת רשתות תקשורת.</w:t>
      </w:r>
    </w:p>
    <w:p w:rsidR="00DD272F" w:rsidRPr="00DD272F" w:rsidRDefault="00DD272F" w:rsidP="00DD272F">
      <w:pPr>
        <w:numPr>
          <w:ilvl w:val="12"/>
          <w:numId w:val="0"/>
        </w:numPr>
        <w:spacing w:line="240" w:lineRule="auto"/>
        <w:jc w:val="left"/>
        <w:rPr>
          <w:rFonts w:cs="David"/>
          <w:szCs w:val="24"/>
          <w:rtl/>
        </w:rPr>
      </w:pPr>
      <w:bookmarkStart w:id="4" w:name="start"/>
      <w:bookmarkEnd w:id="4"/>
      <w:r w:rsidRPr="00DD272F">
        <w:rPr>
          <w:rFonts w:cs="David"/>
          <w:szCs w:val="24"/>
          <w:rtl/>
        </w:rPr>
        <w:t xml:space="preserve">במסגרת פרויקט החלפת מערכות מתח נמוך במכרז 02/2013 במשרד האוצר (קפלן 1) קיים איום סייבר </w:t>
      </w:r>
      <w:r w:rsidRPr="00DD272F">
        <w:rPr>
          <w:rFonts w:cs="David" w:hint="cs"/>
          <w:szCs w:val="24"/>
          <w:rtl/>
        </w:rPr>
        <w:t>.</w:t>
      </w:r>
    </w:p>
    <w:p w:rsidR="00DD272F" w:rsidRPr="00DD272F" w:rsidRDefault="00DD272F" w:rsidP="00DD272F">
      <w:pPr>
        <w:numPr>
          <w:ilvl w:val="12"/>
          <w:numId w:val="0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>לצורך התמודדות עם איום זה מערך סייבר חירום ובטחון מעוניין להוסיף פתרון הגנת סייבר לרשת התקשרות במערכת המתח הנמוך</w:t>
      </w:r>
      <w:r w:rsidRPr="00DD272F">
        <w:rPr>
          <w:rFonts w:cs="David" w:hint="cs"/>
          <w:szCs w:val="24"/>
          <w:rtl/>
        </w:rPr>
        <w:t>.</w:t>
      </w:r>
    </w:p>
    <w:p w:rsidR="00DD272F" w:rsidRPr="00DD272F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</w:p>
    <w:p w:rsidR="00DD272F" w:rsidRPr="00DD272F" w:rsidRDefault="00DD272F" w:rsidP="00DD272F">
      <w:pPr>
        <w:spacing w:line="240" w:lineRule="auto"/>
        <w:jc w:val="left"/>
        <w:rPr>
          <w:rFonts w:cs="David"/>
          <w:b/>
          <w:bCs/>
          <w:szCs w:val="24"/>
          <w:rtl/>
        </w:rPr>
      </w:pPr>
      <w:r w:rsidRPr="00DD272F">
        <w:rPr>
          <w:rFonts w:cs="David" w:hint="cs"/>
          <w:b/>
          <w:bCs/>
          <w:szCs w:val="24"/>
          <w:rtl/>
        </w:rPr>
        <w:t>מהות ההתקשרות:</w:t>
      </w:r>
    </w:p>
    <w:p w:rsidR="00DD272F" w:rsidRPr="00DD272F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 w:hint="cs"/>
          <w:szCs w:val="24"/>
          <w:rtl/>
        </w:rPr>
        <w:t xml:space="preserve">המזמין התקין באחד ממתקני משרד האוצר בארץ מערכות מנ"מ. המערכות מקושרות זו לזו על בסיס </w:t>
      </w:r>
      <w:r w:rsidRPr="00DD272F">
        <w:rPr>
          <w:rFonts w:cs="David"/>
          <w:szCs w:val="24"/>
        </w:rPr>
        <w:t>IP</w:t>
      </w:r>
      <w:r w:rsidRPr="00DD272F">
        <w:rPr>
          <w:rFonts w:cs="David" w:hint="cs"/>
          <w:szCs w:val="24"/>
          <w:rtl/>
        </w:rPr>
        <w:t>. מערכות אלה כוללות בין היתר מערכות ניהול בנין, בקרת כניסה ואבטחה.</w:t>
      </w:r>
    </w:p>
    <w:p w:rsidR="00DD272F" w:rsidRPr="00DD272F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 w:hint="cs"/>
          <w:szCs w:val="24"/>
          <w:rtl/>
        </w:rPr>
        <w:t xml:space="preserve">החברה האמורה תיתן פתרון שיתמודד עם סיכון תקיפת סייבר דרך אחד או יותר מהרכיבים המחוברים למערכות אלה ויהיה מורכב </w:t>
      </w:r>
      <w:r w:rsidRPr="00DD272F">
        <w:rPr>
          <w:rFonts w:cs="David"/>
          <w:szCs w:val="24"/>
          <w:rtl/>
        </w:rPr>
        <w:t xml:space="preserve">ממערכת לניטור, התראה וניהול אבטחת רשת התקשורת של מערכת </w:t>
      </w:r>
      <w:proofErr w:type="spellStart"/>
      <w:r w:rsidRPr="00DD272F">
        <w:rPr>
          <w:rFonts w:cs="David"/>
          <w:szCs w:val="24"/>
          <w:rtl/>
        </w:rPr>
        <w:t>המנ"מ</w:t>
      </w:r>
      <w:proofErr w:type="spellEnd"/>
      <w:r w:rsidRPr="00DD272F">
        <w:rPr>
          <w:rFonts w:cs="David"/>
          <w:szCs w:val="24"/>
          <w:rtl/>
        </w:rPr>
        <w:t>.</w:t>
      </w:r>
    </w:p>
    <w:p w:rsidR="00DD272F" w:rsidRPr="00DD272F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 xml:space="preserve">האבטחה והבקרה כנגד התקפת סייבר יתבצעו בנקודות ניטור על הרשת כלומר כבר בחיבור התקן הקצה ולא רק בנקודה אחת מרכזית במרכז הרשת. </w:t>
      </w:r>
    </w:p>
    <w:p w:rsidR="00DD272F" w:rsidRPr="00DD272F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 xml:space="preserve">הבדיקה, האבטחה וההגנה תהיה רב שכבתית של נקודות חיבור ההתקנים השונים לרשת התקשורת הביטחונית.   </w:t>
      </w:r>
    </w:p>
    <w:p w:rsidR="00DD272F" w:rsidRPr="00DD272F" w:rsidRDefault="00DD272F" w:rsidP="00CF75AA">
      <w:p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 xml:space="preserve">הפתרון </w:t>
      </w:r>
      <w:r w:rsidR="00CF75AA">
        <w:rPr>
          <w:rFonts w:cs="David" w:hint="cs"/>
          <w:szCs w:val="24"/>
          <w:rtl/>
        </w:rPr>
        <w:t>מכסה א</w:t>
      </w:r>
      <w:r w:rsidRPr="00DD272F">
        <w:rPr>
          <w:rFonts w:cs="David"/>
          <w:szCs w:val="24"/>
          <w:rtl/>
        </w:rPr>
        <w:t xml:space="preserve">ת </w:t>
      </w:r>
      <w:r w:rsidRPr="00DD272F">
        <w:rPr>
          <w:rFonts w:cs="David" w:hint="cs"/>
          <w:szCs w:val="24"/>
          <w:rtl/>
        </w:rPr>
        <w:t>הרמות</w:t>
      </w:r>
      <w:r w:rsidRPr="00DD272F">
        <w:rPr>
          <w:rFonts w:cs="David"/>
          <w:szCs w:val="24"/>
          <w:rtl/>
        </w:rPr>
        <w:t xml:space="preserve"> הבאות:</w:t>
      </w:r>
    </w:p>
    <w:p w:rsidR="00DD272F" w:rsidRPr="00DD272F" w:rsidRDefault="00DD272F" w:rsidP="00DD272F">
      <w:pPr>
        <w:spacing w:line="240" w:lineRule="auto"/>
        <w:jc w:val="left"/>
        <w:rPr>
          <w:rFonts w:cs="David"/>
          <w:b/>
          <w:bCs/>
          <w:szCs w:val="24"/>
          <w:rtl/>
        </w:rPr>
      </w:pPr>
      <w:r w:rsidRPr="00DD272F">
        <w:rPr>
          <w:rFonts w:cs="David"/>
          <w:b/>
          <w:bCs/>
          <w:szCs w:val="24"/>
          <w:rtl/>
        </w:rPr>
        <w:t>1. הרמה הפיזית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 xml:space="preserve">בדיקה פיזית מתמדת בזמן אמת </w:t>
      </w:r>
      <w:r w:rsidRPr="00DD272F">
        <w:rPr>
          <w:rFonts w:cs="David" w:hint="cs"/>
          <w:szCs w:val="24"/>
          <w:rtl/>
        </w:rPr>
        <w:t>(</w:t>
      </w:r>
      <w:r w:rsidRPr="00DD272F">
        <w:rPr>
          <w:rFonts w:cs="David"/>
          <w:szCs w:val="24"/>
        </w:rPr>
        <w:t>Real-Time</w:t>
      </w:r>
      <w:r w:rsidRPr="00DD272F">
        <w:rPr>
          <w:rFonts w:cs="David" w:hint="cs"/>
          <w:szCs w:val="24"/>
          <w:rtl/>
        </w:rPr>
        <w:t>)</w:t>
      </w:r>
      <w:r w:rsidRPr="00DD272F">
        <w:rPr>
          <w:rFonts w:cs="David"/>
          <w:szCs w:val="24"/>
          <w:rtl/>
        </w:rPr>
        <w:t xml:space="preserve"> של כל קווי התקשורת:</w:t>
      </w:r>
    </w:p>
    <w:p w:rsidR="00DD272F" w:rsidRPr="00DD272F" w:rsidRDefault="00DD272F" w:rsidP="00DD272F">
      <w:pPr>
        <w:numPr>
          <w:ilvl w:val="1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 xml:space="preserve">סיב אופטי – באמצעות טכנולוגית </w:t>
      </w:r>
      <w:r w:rsidRPr="00DD272F">
        <w:rPr>
          <w:rFonts w:cs="David"/>
          <w:szCs w:val="24"/>
        </w:rPr>
        <w:t>OTDR</w:t>
      </w:r>
      <w:r w:rsidRPr="00DD272F">
        <w:rPr>
          <w:rFonts w:cs="David"/>
          <w:szCs w:val="24"/>
          <w:rtl/>
        </w:rPr>
        <w:t xml:space="preserve"> – מדידת ניחות אות לטובת התראה על התחברות, האזנה או פגיעה בסיב. מדידת החזרי אור ואי רציפות בסיב, גילוי הנחתת אות, חיתוך, כיפוף הכבל  וקבלת אינדיקציה למיקום הבעיה.</w:t>
      </w:r>
    </w:p>
    <w:p w:rsidR="00DD272F" w:rsidRPr="00DD272F" w:rsidRDefault="00DD272F" w:rsidP="00DD272F">
      <w:pPr>
        <w:numPr>
          <w:ilvl w:val="1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>כבל נחושת – מדידה מתמדת של אורך הכבל והתראה במקרה של שינוי במאפיינים המסמנים התחברות לא מורשית לרשת. ניטור הנחתות אות \ חיתוך כבל.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 xml:space="preserve">בדיקה מתמדת של שינויי צריכת </w:t>
      </w:r>
      <w:r w:rsidRPr="00DD272F">
        <w:rPr>
          <w:rFonts w:cs="David"/>
          <w:szCs w:val="24"/>
        </w:rPr>
        <w:t>POE</w:t>
      </w:r>
      <w:r w:rsidRPr="00DD272F">
        <w:rPr>
          <w:rFonts w:cs="David"/>
          <w:szCs w:val="24"/>
          <w:rtl/>
        </w:rPr>
        <w:t xml:space="preserve"> בציוד הקצה.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>שרידות רשתית חכמה – הפלת קו מותקף (</w:t>
      </w:r>
      <w:r w:rsidRPr="00DD272F">
        <w:rPr>
          <w:rFonts w:cs="David"/>
          <w:szCs w:val="24"/>
        </w:rPr>
        <w:t>Failover</w:t>
      </w:r>
      <w:r w:rsidRPr="00DD272F">
        <w:rPr>
          <w:rFonts w:cs="David"/>
          <w:szCs w:val="24"/>
          <w:rtl/>
        </w:rPr>
        <w:t>) באופן אוטומטי והרמתו באופן ידני בלבד.</w:t>
      </w:r>
    </w:p>
    <w:p w:rsidR="00DD272F" w:rsidRPr="00DD272F" w:rsidRDefault="00DD272F" w:rsidP="00DD272F">
      <w:pPr>
        <w:spacing w:line="240" w:lineRule="auto"/>
        <w:jc w:val="left"/>
        <w:rPr>
          <w:rFonts w:cs="David"/>
          <w:b/>
          <w:bCs/>
          <w:szCs w:val="24"/>
          <w:rtl/>
        </w:rPr>
      </w:pPr>
      <w:r w:rsidRPr="00DD272F">
        <w:rPr>
          <w:rFonts w:cs="David"/>
          <w:b/>
          <w:bCs/>
          <w:szCs w:val="24"/>
          <w:rtl/>
        </w:rPr>
        <w:t>2. הרמה הלוגית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>ניטור פעילות הרכיבים המחוברים לרשת ומציאת אנומליות בתפקוד של יחידות קצה מנ"מ.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>מעקב אחר כל הרכיבים המחוברים לרשת והתראה על כל חיבור \ ניתוק \ שינוי של רכיב.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>זיהוי ניסיונות האזנה \ סריקה \ התקפה של הרשת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 xml:space="preserve">התראה ויכולת חסימה אוטומטית כבר ברכיב הקצה במקרה של זיהוי אלמנט שאינו מורשה ברשת </w:t>
      </w:r>
    </w:p>
    <w:p w:rsidR="00DD272F" w:rsidRPr="00DD272F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DD272F">
        <w:rPr>
          <w:rFonts w:cs="David"/>
          <w:szCs w:val="24"/>
          <w:rtl/>
        </w:rPr>
        <w:t>התראה על היעלמות אלמנט קצה ו/או שינוי מיקומו  אשר יכול להוות סימן להתקפת סייבר.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הפעלת חוקי הניטור באופן מקומי בתחנות הניטור ולא במרכז הרשת – עצירת התקיפה באופן מקומי.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lastRenderedPageBreak/>
        <w:t>סקירת חבילות התקשורת (</w:t>
      </w:r>
      <w:r w:rsidRPr="00F54530">
        <w:rPr>
          <w:rFonts w:cs="David"/>
          <w:szCs w:val="24"/>
        </w:rPr>
        <w:t>DPI</w:t>
      </w:r>
      <w:r w:rsidRPr="00F54530">
        <w:rPr>
          <w:rFonts w:cs="David"/>
          <w:szCs w:val="24"/>
          <w:rtl/>
        </w:rPr>
        <w:t>) באופן מקומי בתחנות הניטור.</w:t>
      </w:r>
    </w:p>
    <w:p w:rsidR="00DD272F" w:rsidRPr="00F54530" w:rsidRDefault="00DD272F" w:rsidP="00DD272F">
      <w:pPr>
        <w:spacing w:line="240" w:lineRule="auto"/>
        <w:jc w:val="left"/>
        <w:rPr>
          <w:rFonts w:cs="David"/>
          <w:b/>
          <w:bCs/>
          <w:szCs w:val="24"/>
          <w:rtl/>
        </w:rPr>
      </w:pPr>
      <w:r w:rsidRPr="00F54530">
        <w:rPr>
          <w:rFonts w:cs="David"/>
          <w:b/>
          <w:bCs/>
          <w:szCs w:val="24"/>
          <w:rtl/>
        </w:rPr>
        <w:t>3. הרמה התפעולית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 xml:space="preserve">יכולת נעילת רכיבים למצב </w:t>
      </w:r>
      <w:r w:rsidRPr="00F54530">
        <w:rPr>
          <w:rFonts w:cs="David"/>
          <w:szCs w:val="24"/>
        </w:rPr>
        <w:t>Read-Only</w:t>
      </w:r>
      <w:r w:rsidRPr="00F54530">
        <w:rPr>
          <w:rFonts w:cs="David"/>
          <w:szCs w:val="24"/>
          <w:rtl/>
        </w:rPr>
        <w:t xml:space="preserve"> ללא אפשרות נטרול הנעילה מרחוק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 xml:space="preserve">ניהול </w:t>
      </w:r>
      <w:r w:rsidRPr="00F54530">
        <w:rPr>
          <w:rFonts w:cs="David"/>
          <w:szCs w:val="24"/>
        </w:rPr>
        <w:t>Syslog</w:t>
      </w:r>
      <w:r w:rsidRPr="00F54530">
        <w:rPr>
          <w:rFonts w:cs="David"/>
          <w:szCs w:val="24"/>
          <w:rtl/>
        </w:rPr>
        <w:t xml:space="preserve"> מפורט.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תגובה מקומית לפי סוג אירוע \ פורט ספציפי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יכולת הפלת פורט מסוים או מתג שלם לפי סוג ומיקום האירוע.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הצגת כל המידע ב-</w:t>
      </w:r>
      <w:r w:rsidRPr="00F54530">
        <w:rPr>
          <w:rFonts w:cs="David"/>
          <w:szCs w:val="24"/>
        </w:rPr>
        <w:t>Real-Time</w:t>
      </w:r>
      <w:r w:rsidRPr="00F54530">
        <w:rPr>
          <w:rFonts w:cs="David"/>
          <w:szCs w:val="24"/>
          <w:rtl/>
        </w:rPr>
        <w:t xml:space="preserve"> בממשק ידידותי למשתמש.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ממשק ניהול מרכזי של המערכת.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זיהוי ולימוד אוטומטי של התנהגות התעבורה הלגיטימית ע"י ביצוע ניטור רציף של התעבורה בין האלמנטים וקבלת התראה ויכולת חסימה במקרה של תקשורת שמעבר למעטפת המורשית כגון:</w:t>
      </w:r>
    </w:p>
    <w:p w:rsidR="00DD272F" w:rsidRPr="00F54530" w:rsidRDefault="00DD272F" w:rsidP="00DD272F">
      <w:pPr>
        <w:numPr>
          <w:ilvl w:val="1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מי מתקשר עם מי</w:t>
      </w:r>
    </w:p>
    <w:p w:rsidR="00DD272F" w:rsidRPr="00F54530" w:rsidRDefault="00DD272F" w:rsidP="00DD272F">
      <w:pPr>
        <w:numPr>
          <w:ilvl w:val="1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באיזה פרוטוקולים</w:t>
      </w:r>
    </w:p>
    <w:p w:rsidR="00DD272F" w:rsidRPr="00F54530" w:rsidRDefault="00DD272F" w:rsidP="00DD272F">
      <w:pPr>
        <w:numPr>
          <w:ilvl w:val="1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>באילו מאפיינים</w:t>
      </w:r>
    </w:p>
    <w:p w:rsidR="00DD272F" w:rsidRPr="00F54530" w:rsidRDefault="00DD272F" w:rsidP="00DD272F">
      <w:pPr>
        <w:numPr>
          <w:ilvl w:val="1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 xml:space="preserve">נפח התקשורת 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 xml:space="preserve">יכולת למידה עצמאית ויצירת </w:t>
      </w:r>
      <w:r w:rsidRPr="00F54530">
        <w:rPr>
          <w:rFonts w:cs="David"/>
          <w:szCs w:val="24"/>
        </w:rPr>
        <w:t>Knowledge-Base</w:t>
      </w:r>
      <w:r w:rsidRPr="00F54530">
        <w:rPr>
          <w:rFonts w:cs="David"/>
          <w:szCs w:val="24"/>
          <w:rtl/>
        </w:rPr>
        <w:t xml:space="preserve"> ע"פ המצב הקיים.</w:t>
      </w:r>
    </w:p>
    <w:p w:rsidR="00DD272F" w:rsidRPr="00F54530" w:rsidRDefault="00DD272F" w:rsidP="00DD272F">
      <w:pPr>
        <w:numPr>
          <w:ilvl w:val="0"/>
          <w:numId w:val="9"/>
        </w:numPr>
        <w:spacing w:line="240" w:lineRule="auto"/>
        <w:jc w:val="left"/>
        <w:rPr>
          <w:rFonts w:cs="David"/>
          <w:szCs w:val="24"/>
          <w:rtl/>
        </w:rPr>
      </w:pPr>
      <w:r w:rsidRPr="00F54530">
        <w:rPr>
          <w:rFonts w:cs="David"/>
          <w:szCs w:val="24"/>
          <w:rtl/>
        </w:rPr>
        <w:t xml:space="preserve">יכולת יבוא של </w:t>
      </w:r>
      <w:r w:rsidRPr="00F54530">
        <w:rPr>
          <w:rFonts w:cs="David"/>
          <w:szCs w:val="24"/>
        </w:rPr>
        <w:t>Knowledge-Base</w:t>
      </w:r>
      <w:r w:rsidRPr="00F54530">
        <w:rPr>
          <w:rFonts w:cs="David"/>
          <w:szCs w:val="24"/>
          <w:rtl/>
        </w:rPr>
        <w:t xml:space="preserve"> ויצירת </w:t>
      </w:r>
      <w:r w:rsidRPr="00F54530">
        <w:rPr>
          <w:rFonts w:cs="David"/>
          <w:szCs w:val="24"/>
        </w:rPr>
        <w:t>Rule-Base</w:t>
      </w:r>
      <w:r w:rsidRPr="00F54530">
        <w:rPr>
          <w:rFonts w:cs="David"/>
          <w:szCs w:val="24"/>
          <w:rtl/>
        </w:rPr>
        <w:t xml:space="preserve"> תוך התערבות מינימאלית של המשתמש</w:t>
      </w:r>
    </w:p>
    <w:p w:rsidR="00DD272F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</w:p>
    <w:p w:rsidR="00DD272F" w:rsidRDefault="00DD272F" w:rsidP="00DD272F">
      <w:pPr>
        <w:spacing w:line="240" w:lineRule="auto"/>
        <w:jc w:val="left"/>
        <w:rPr>
          <w:rFonts w:cs="David"/>
          <w:b/>
          <w:bCs/>
          <w:szCs w:val="24"/>
          <w:rtl/>
        </w:rPr>
      </w:pPr>
    </w:p>
    <w:p w:rsidR="00DD272F" w:rsidRPr="004B7D95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  <w:r w:rsidRPr="004B7D95">
        <w:rPr>
          <w:rFonts w:cs="David" w:hint="cs"/>
          <w:szCs w:val="24"/>
          <w:rtl/>
        </w:rPr>
        <w:t>על פי ידיעותיי המקצועיות ובדיקה יסודית שערכתי, חברת "</w:t>
      </w:r>
      <w:proofErr w:type="spellStart"/>
      <w:r w:rsidRPr="004B7D95">
        <w:rPr>
          <w:rFonts w:cs="David" w:hint="cs"/>
          <w:szCs w:val="24"/>
          <w:rtl/>
        </w:rPr>
        <w:t>מגלקום</w:t>
      </w:r>
      <w:proofErr w:type="spellEnd"/>
      <w:r w:rsidRPr="004B7D95">
        <w:rPr>
          <w:rFonts w:cs="David" w:hint="cs"/>
          <w:szCs w:val="24"/>
          <w:rtl/>
        </w:rPr>
        <w:t xml:space="preserve"> בע"מ", הינה החברה היחידה המסוגלת</w:t>
      </w:r>
      <w:r>
        <w:rPr>
          <w:rFonts w:cs="David" w:hint="cs"/>
          <w:b/>
          <w:bCs/>
          <w:szCs w:val="24"/>
          <w:rtl/>
        </w:rPr>
        <w:t xml:space="preserve">  </w:t>
      </w:r>
      <w:r>
        <w:rPr>
          <w:rFonts w:cs="David" w:hint="cs"/>
          <w:szCs w:val="24"/>
          <w:rtl/>
        </w:rPr>
        <w:t xml:space="preserve">לענות על </w:t>
      </w:r>
      <w:proofErr w:type="spellStart"/>
      <w:r>
        <w:rPr>
          <w:rFonts w:cs="David" w:hint="cs"/>
          <w:szCs w:val="24"/>
          <w:rtl/>
        </w:rPr>
        <w:t>דרישתינו</w:t>
      </w:r>
      <w:proofErr w:type="spellEnd"/>
      <w:r>
        <w:rPr>
          <w:rFonts w:cs="David" w:hint="cs"/>
          <w:szCs w:val="24"/>
          <w:rtl/>
        </w:rPr>
        <w:t xml:space="preserve"> ולספק מוצר </w:t>
      </w:r>
      <w:r w:rsidRPr="004B7D95">
        <w:rPr>
          <w:rFonts w:cs="David" w:hint="cs"/>
          <w:szCs w:val="24"/>
          <w:rtl/>
        </w:rPr>
        <w:t xml:space="preserve">אחוד המשלב את הטכנולוגיות הקיימות במוצר אחד בעל ממשק אחוד לביצוע משימות </w:t>
      </w:r>
      <w:proofErr w:type="spellStart"/>
      <w:r w:rsidRPr="004B7D95">
        <w:rPr>
          <w:rFonts w:cs="David" w:hint="cs"/>
          <w:szCs w:val="24"/>
          <w:rtl/>
        </w:rPr>
        <w:t>הניטור,ההגנה</w:t>
      </w:r>
      <w:proofErr w:type="spellEnd"/>
      <w:r w:rsidRPr="004B7D95">
        <w:rPr>
          <w:rFonts w:cs="David" w:hint="cs"/>
          <w:szCs w:val="24"/>
          <w:rtl/>
        </w:rPr>
        <w:t xml:space="preserve"> </w:t>
      </w:r>
      <w:proofErr w:type="spellStart"/>
      <w:r w:rsidRPr="004B7D95">
        <w:rPr>
          <w:rFonts w:cs="David" w:hint="cs"/>
          <w:szCs w:val="24"/>
          <w:rtl/>
        </w:rPr>
        <w:t>והשו"ב</w:t>
      </w:r>
      <w:proofErr w:type="spellEnd"/>
      <w:r w:rsidRPr="004B7D95">
        <w:rPr>
          <w:rFonts w:cs="David" w:hint="cs"/>
          <w:szCs w:val="24"/>
          <w:rtl/>
        </w:rPr>
        <w:t>.</w:t>
      </w:r>
    </w:p>
    <w:p w:rsidR="00DD272F" w:rsidRPr="0068444C" w:rsidRDefault="00DD272F" w:rsidP="00DD272F">
      <w:pPr>
        <w:spacing w:line="240" w:lineRule="auto"/>
        <w:jc w:val="left"/>
        <w:rPr>
          <w:rFonts w:cs="David"/>
          <w:szCs w:val="24"/>
          <w:rtl/>
        </w:rPr>
      </w:pPr>
    </w:p>
    <w:p w:rsidR="00DD272F" w:rsidRPr="00D9635A" w:rsidRDefault="00DD272F" w:rsidP="00DD272F">
      <w:pPr>
        <w:numPr>
          <w:ilvl w:val="12"/>
          <w:numId w:val="0"/>
        </w:numPr>
        <w:spacing w:line="25" w:lineRule="atLeast"/>
        <w:ind w:left="357"/>
        <w:jc w:val="left"/>
        <w:rPr>
          <w:rFonts w:cs="David"/>
          <w:szCs w:val="24"/>
        </w:rPr>
      </w:pPr>
    </w:p>
    <w:p w:rsidR="00DD272F" w:rsidRPr="003E25EE" w:rsidRDefault="00DD272F" w:rsidP="00DD272F">
      <w:pPr>
        <w:numPr>
          <w:ilvl w:val="12"/>
          <w:numId w:val="0"/>
        </w:numPr>
        <w:spacing w:line="25" w:lineRule="atLeast"/>
        <w:ind w:left="357"/>
        <w:jc w:val="left"/>
        <w:rPr>
          <w:rFonts w:cs="David"/>
          <w:szCs w:val="24"/>
          <w:rtl/>
        </w:rPr>
      </w:pPr>
      <w:r w:rsidRPr="003E25EE">
        <w:rPr>
          <w:rFonts w:cs="David" w:hint="cs"/>
          <w:szCs w:val="24"/>
          <w:rtl/>
        </w:rPr>
        <w:t xml:space="preserve">סך ההתקשרות הינו 200 </w:t>
      </w:r>
      <w:proofErr w:type="spellStart"/>
      <w:r w:rsidRPr="003E25EE">
        <w:rPr>
          <w:rFonts w:cs="David" w:hint="cs"/>
          <w:szCs w:val="24"/>
          <w:rtl/>
        </w:rPr>
        <w:t>אלש"ח</w:t>
      </w:r>
      <w:proofErr w:type="spellEnd"/>
      <w:r w:rsidRPr="003E25EE">
        <w:rPr>
          <w:rFonts w:cs="David" w:hint="cs"/>
          <w:szCs w:val="24"/>
          <w:rtl/>
        </w:rPr>
        <w:t xml:space="preserve"> כולל מע"מ מתקנת הביטחון.</w:t>
      </w:r>
    </w:p>
    <w:p w:rsidR="00DD272F" w:rsidRPr="003E25EE" w:rsidRDefault="00DD272F" w:rsidP="00DD272F">
      <w:pPr>
        <w:rPr>
          <w:rFonts w:cs="David"/>
          <w:szCs w:val="24"/>
          <w:rtl/>
        </w:rPr>
      </w:pPr>
    </w:p>
    <w:p w:rsidR="00DD272F" w:rsidRDefault="00DD272F" w:rsidP="00DD272F">
      <w:pPr>
        <w:tabs>
          <w:tab w:val="center" w:pos="3918"/>
          <w:tab w:val="center" w:pos="6804"/>
        </w:tabs>
        <w:rPr>
          <w:rFonts w:cs="David"/>
          <w:szCs w:val="24"/>
          <w:rtl/>
        </w:rPr>
      </w:pPr>
      <w:r w:rsidRPr="00D9635A">
        <w:rPr>
          <w:rFonts w:cs="David"/>
          <w:szCs w:val="24"/>
          <w:rtl/>
        </w:rPr>
        <w:tab/>
      </w:r>
      <w:r w:rsidRPr="00D9635A">
        <w:rPr>
          <w:rFonts w:cs="David"/>
          <w:szCs w:val="24"/>
          <w:rtl/>
        </w:rPr>
        <w:tab/>
      </w:r>
    </w:p>
    <w:p w:rsidR="00DD272F" w:rsidRPr="00D9635A" w:rsidRDefault="00DD272F" w:rsidP="00DD272F">
      <w:pPr>
        <w:tabs>
          <w:tab w:val="center" w:pos="3918"/>
          <w:tab w:val="center" w:pos="6804"/>
        </w:tabs>
        <w:rPr>
          <w:rFonts w:cs="David"/>
          <w:szCs w:val="24"/>
          <w:rtl/>
        </w:rPr>
      </w:pPr>
      <w:r>
        <w:rPr>
          <w:rFonts w:cs="David" w:hint="cs"/>
          <w:szCs w:val="24"/>
          <w:rtl/>
        </w:rPr>
        <w:t xml:space="preserve">                                                                                                                       </w:t>
      </w:r>
      <w:r w:rsidRPr="00D9635A">
        <w:rPr>
          <w:rFonts w:cs="David"/>
          <w:szCs w:val="24"/>
          <w:rtl/>
        </w:rPr>
        <w:t>נכתב על-ידי :</w:t>
      </w:r>
    </w:p>
    <w:p w:rsidR="00DD272F" w:rsidRPr="00D9635A" w:rsidRDefault="00DD272F" w:rsidP="00DD272F">
      <w:pPr>
        <w:tabs>
          <w:tab w:val="center" w:pos="3918"/>
          <w:tab w:val="center" w:pos="6804"/>
        </w:tabs>
        <w:rPr>
          <w:rFonts w:cs="David"/>
          <w:szCs w:val="24"/>
          <w:rtl/>
        </w:rPr>
      </w:pPr>
    </w:p>
    <w:p w:rsidR="00F91FA0" w:rsidRDefault="00F91FA0" w:rsidP="00DD272F">
      <w:pPr>
        <w:tabs>
          <w:tab w:val="center" w:pos="3918"/>
          <w:tab w:val="center" w:pos="6804"/>
        </w:tabs>
        <w:rPr>
          <w:rFonts w:cs="David"/>
          <w:szCs w:val="24"/>
          <w:rtl/>
        </w:rPr>
      </w:pPr>
      <w:bookmarkStart w:id="5" w:name="SignedBy"/>
      <w:bookmarkEnd w:id="5"/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  <w:t xml:space="preserve">אסף </w:t>
      </w:r>
      <w:proofErr w:type="spellStart"/>
      <w:r>
        <w:rPr>
          <w:rFonts w:cs="David"/>
          <w:szCs w:val="24"/>
          <w:rtl/>
        </w:rPr>
        <w:t>טורנר</w:t>
      </w:r>
      <w:proofErr w:type="spellEnd"/>
      <w:r>
        <w:rPr>
          <w:rFonts w:cs="David"/>
          <w:szCs w:val="24"/>
          <w:rtl/>
        </w:rPr>
        <w:br/>
      </w:r>
      <w:r>
        <w:rPr>
          <w:rFonts w:cs="David"/>
          <w:szCs w:val="24"/>
          <w:rtl/>
        </w:rPr>
        <w:tab/>
      </w:r>
      <w:r>
        <w:rPr>
          <w:rFonts w:cs="David"/>
          <w:szCs w:val="24"/>
          <w:rtl/>
        </w:rPr>
        <w:tab/>
        <w:t>ממונה הגנת סייבר ארגוני</w:t>
      </w:r>
    </w:p>
    <w:p w:rsidR="00DD272F" w:rsidRPr="00DD272F" w:rsidRDefault="00DD272F" w:rsidP="00DD272F">
      <w:pPr>
        <w:bidi w:val="0"/>
        <w:spacing w:before="200" w:after="200" w:line="276" w:lineRule="auto"/>
        <w:ind w:left="1080"/>
        <w:jc w:val="left"/>
        <w:rPr>
          <w:rFonts w:cs="David"/>
          <w:szCs w:val="24"/>
          <w:rtl/>
        </w:rPr>
      </w:pPr>
      <w:r>
        <w:rPr>
          <w:rFonts w:cs="David"/>
          <w:szCs w:val="24"/>
          <w:rtl/>
        </w:rPr>
        <w:tab/>
      </w:r>
    </w:p>
    <w:sectPr w:rsidR="00DD272F" w:rsidRPr="00DD272F" w:rsidSect="00C311E7">
      <w:headerReference w:type="even" r:id="rId9"/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848" w:right="1701" w:bottom="1418" w:left="1701" w:header="142" w:footer="595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A1278" w:rsidRDefault="000A1278" w:rsidP="00D9635A">
      <w:pPr>
        <w:spacing w:line="240" w:lineRule="auto"/>
      </w:pPr>
      <w:r>
        <w:separator/>
      </w:r>
    </w:p>
  </w:endnote>
  <w:endnote w:type="continuationSeparator" w:id="0">
    <w:p w:rsidR="000A1278" w:rsidRDefault="000A1278" w:rsidP="00D9635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ProtocolMF-Medium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0000000000000000000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horzAnchor="margin" w:tblpXSpec="center" w:tblpY="1"/>
      <w:tblOverlap w:val="never"/>
      <w:tblW w:w="5489" w:type="pct"/>
      <w:tblLook w:val="04A0" w:firstRow="1" w:lastRow="0" w:firstColumn="1" w:lastColumn="0" w:noHBand="0" w:noVBand="1"/>
    </w:tblPr>
    <w:tblGrid>
      <w:gridCol w:w="3114"/>
      <w:gridCol w:w="3115"/>
      <w:gridCol w:w="3345"/>
    </w:tblGrid>
    <w:tr w:rsidR="000B401E" w:rsidRPr="000B401E" w:rsidTr="00743067">
      <w:trPr>
        <w:trHeight w:val="246"/>
      </w:trPr>
      <w:tc>
        <w:tcPr>
          <w:tcW w:w="3253" w:type="pct"/>
          <w:gridSpan w:val="2"/>
          <w:shd w:val="clear" w:color="auto" w:fill="auto"/>
        </w:tcPr>
        <w:p w:rsidR="000B401E" w:rsidRPr="000B401E" w:rsidRDefault="000B401E" w:rsidP="00743067">
          <w:pPr>
            <w:tabs>
              <w:tab w:val="center" w:pos="4153"/>
              <w:tab w:val="right" w:pos="8306"/>
            </w:tabs>
            <w:spacing w:before="100" w:beforeAutospacing="1" w:line="240" w:lineRule="auto"/>
            <w:rPr>
              <w:rFonts w:ascii="Calibri" w:eastAsia="Calibri" w:hAnsi="Calibri" w:cs="David"/>
              <w:color w:val="1F497D"/>
              <w:sz w:val="22"/>
              <w:szCs w:val="24"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>טל': 02-5317212  |  פקס:</w:t>
          </w:r>
          <w:r w:rsidRPr="000B401E">
            <w:rPr>
              <w:rFonts w:ascii="Calibri" w:eastAsia="Calibri" w:hAnsi="Calibri" w:cs="David" w:hint="cs"/>
              <w:color w:val="1F497D"/>
              <w:sz w:val="22"/>
              <w:szCs w:val="24"/>
              <w:rtl/>
              <w:lang w:eastAsia="en-US"/>
            </w:rPr>
            <w:t xml:space="preserve"> 02-5695357   |  לפקסים שמורים בלבד: 02-5317530</w:t>
          </w:r>
        </w:p>
      </w:tc>
      <w:tc>
        <w:tcPr>
          <w:tcW w:w="1747" w:type="pct"/>
          <w:shd w:val="clear" w:color="auto" w:fill="auto"/>
        </w:tcPr>
        <w:p w:rsidR="000B401E" w:rsidRPr="000B401E" w:rsidRDefault="000B401E" w:rsidP="00743067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left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 xml:space="preserve">רח' קפלן 1 ירושלים 9195015  ת.ד.13185   </w:t>
          </w:r>
        </w:p>
      </w:tc>
    </w:tr>
    <w:tr w:rsidR="000B401E" w:rsidRPr="000B401E" w:rsidTr="00743067">
      <w:trPr>
        <w:trHeight w:val="246"/>
      </w:trPr>
      <w:tc>
        <w:tcPr>
          <w:tcW w:w="1626" w:type="pct"/>
          <w:shd w:val="clear" w:color="auto" w:fill="auto"/>
        </w:tcPr>
        <w:p w:rsidR="000B401E" w:rsidRPr="000B401E" w:rsidRDefault="000B401E" w:rsidP="00743067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right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 xml:space="preserve">    שער הממשלה: </w:t>
          </w:r>
          <w:r w:rsidRPr="000B401E">
            <w:rPr>
              <w:rFonts w:ascii="Calibri" w:eastAsia="Calibri" w:hAnsi="Calibri" w:cs="David"/>
              <w:color w:val="365F91"/>
              <w:sz w:val="22"/>
              <w:szCs w:val="24"/>
              <w:lang w:eastAsia="en-US"/>
            </w:rPr>
            <w:t>www.gov.il</w:t>
          </w:r>
        </w:p>
      </w:tc>
      <w:tc>
        <w:tcPr>
          <w:tcW w:w="1626" w:type="pct"/>
          <w:shd w:val="clear" w:color="auto" w:fill="auto"/>
        </w:tcPr>
        <w:p w:rsidR="000B401E" w:rsidRPr="000B401E" w:rsidRDefault="000B401E" w:rsidP="00743067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center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eastAsiaTheme="minorHAnsi" w:cs="David"/>
              <w:noProof/>
              <w:sz w:val="26"/>
              <w:lang w:eastAsia="en-US"/>
            </w:rPr>
            <w:drawing>
              <wp:inline distT="0" distB="0" distL="0" distR="0" wp14:anchorId="5BA1FF60" wp14:editId="70CEE4A9">
                <wp:extent cx="389255" cy="247650"/>
                <wp:effectExtent l="0" t="0" r="0" b="0"/>
                <wp:docPr id="8" name="תמונה 8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47" w:type="pct"/>
          <w:shd w:val="clear" w:color="auto" w:fill="auto"/>
        </w:tcPr>
        <w:p w:rsidR="000B401E" w:rsidRPr="000B401E" w:rsidRDefault="000B401E" w:rsidP="00743067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left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 xml:space="preserve">אוצר ברשת: </w:t>
          </w:r>
          <w:r w:rsidRPr="000B401E">
            <w:rPr>
              <w:rFonts w:ascii="Calibri" w:eastAsia="Calibri" w:hAnsi="Calibri" w:cs="David"/>
              <w:color w:val="365F91"/>
              <w:sz w:val="22"/>
              <w:szCs w:val="24"/>
              <w:lang w:eastAsia="en-US"/>
            </w:rPr>
            <w:t xml:space="preserve"> www.mof.gov.il</w:t>
          </w:r>
        </w:p>
      </w:tc>
    </w:tr>
  </w:tbl>
  <w:p w:rsidR="00D9635A" w:rsidRPr="000B401E" w:rsidRDefault="000B401E" w:rsidP="000B401E">
    <w:pPr>
      <w:tabs>
        <w:tab w:val="center" w:pos="4353"/>
      </w:tabs>
      <w:spacing w:before="120" w:after="120" w:line="240" w:lineRule="auto"/>
      <w:jc w:val="left"/>
      <w:rPr>
        <w:rFonts w:eastAsiaTheme="minorHAnsi" w:cs="David"/>
        <w:sz w:val="36"/>
        <w:szCs w:val="36"/>
        <w:rtl/>
        <w:lang w:eastAsia="en-US"/>
      </w:rPr>
    </w:pPr>
    <w:r w:rsidRPr="000B401E">
      <w:rPr>
        <w:rFonts w:ascii="Calibri" w:eastAsia="Calibri" w:hAnsi="Calibri" w:cs="David"/>
        <w:noProof/>
        <w:szCs w:val="28"/>
        <w:lang w:eastAsia="en-US"/>
      </w:rPr>
      <w:drawing>
        <wp:anchor distT="0" distB="0" distL="114300" distR="114300" simplePos="0" relativeHeight="251667456" behindDoc="1" locked="0" layoutInCell="1" allowOverlap="1" wp14:anchorId="4C270F9F" wp14:editId="118F13B7">
          <wp:simplePos x="0" y="0"/>
          <wp:positionH relativeFrom="column">
            <wp:posOffset>-704215</wp:posOffset>
          </wp:positionH>
          <wp:positionV relativeFrom="paragraph">
            <wp:posOffset>-191135</wp:posOffset>
          </wp:positionV>
          <wp:extent cx="7520940" cy="722912"/>
          <wp:effectExtent l="0" t="0" r="3810" b="1270"/>
          <wp:wrapNone/>
          <wp:docPr id="9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9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7" w:rightFromText="187" w:vertAnchor="text" w:horzAnchor="margin" w:tblpXSpec="center" w:tblpY="1"/>
      <w:tblOverlap w:val="never"/>
      <w:tblW w:w="5489" w:type="pct"/>
      <w:tblLook w:val="04A0" w:firstRow="1" w:lastRow="0" w:firstColumn="1" w:lastColumn="0" w:noHBand="0" w:noVBand="1"/>
    </w:tblPr>
    <w:tblGrid>
      <w:gridCol w:w="3114"/>
      <w:gridCol w:w="3115"/>
      <w:gridCol w:w="3345"/>
    </w:tblGrid>
    <w:tr w:rsidR="000B401E" w:rsidRPr="000B401E" w:rsidTr="00743067">
      <w:trPr>
        <w:trHeight w:val="246"/>
      </w:trPr>
      <w:tc>
        <w:tcPr>
          <w:tcW w:w="3253" w:type="pct"/>
          <w:gridSpan w:val="2"/>
          <w:shd w:val="clear" w:color="auto" w:fill="auto"/>
        </w:tcPr>
        <w:p w:rsidR="000B401E" w:rsidRPr="000B401E" w:rsidRDefault="000B401E" w:rsidP="000B401E">
          <w:pPr>
            <w:tabs>
              <w:tab w:val="center" w:pos="4153"/>
              <w:tab w:val="right" w:pos="8306"/>
            </w:tabs>
            <w:spacing w:before="100" w:beforeAutospacing="1" w:line="240" w:lineRule="auto"/>
            <w:rPr>
              <w:rFonts w:ascii="Calibri" w:eastAsia="Calibri" w:hAnsi="Calibri" w:cs="David"/>
              <w:color w:val="1F497D"/>
              <w:sz w:val="22"/>
              <w:szCs w:val="24"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>טל': 02-5317212  |  פקס:</w:t>
          </w:r>
          <w:r w:rsidRPr="000B401E">
            <w:rPr>
              <w:rFonts w:ascii="Calibri" w:eastAsia="Calibri" w:hAnsi="Calibri" w:cs="David" w:hint="cs"/>
              <w:color w:val="1F497D"/>
              <w:sz w:val="22"/>
              <w:szCs w:val="24"/>
              <w:rtl/>
              <w:lang w:eastAsia="en-US"/>
            </w:rPr>
            <w:t xml:space="preserve"> 02-5695357   |  לפקסים שמורים בלבד: 02-5317530</w:t>
          </w:r>
        </w:p>
      </w:tc>
      <w:tc>
        <w:tcPr>
          <w:tcW w:w="1747" w:type="pct"/>
          <w:shd w:val="clear" w:color="auto" w:fill="auto"/>
        </w:tcPr>
        <w:p w:rsidR="000B401E" w:rsidRPr="000B401E" w:rsidRDefault="000B401E" w:rsidP="000B401E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left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 xml:space="preserve">רח' קפלן 1 ירושלים 9195015  ת.ד.13185   </w:t>
          </w:r>
        </w:p>
      </w:tc>
    </w:tr>
    <w:tr w:rsidR="000B401E" w:rsidRPr="000B401E" w:rsidTr="00743067">
      <w:trPr>
        <w:trHeight w:val="246"/>
      </w:trPr>
      <w:tc>
        <w:tcPr>
          <w:tcW w:w="1626" w:type="pct"/>
          <w:shd w:val="clear" w:color="auto" w:fill="auto"/>
        </w:tcPr>
        <w:p w:rsidR="000B401E" w:rsidRPr="000B401E" w:rsidRDefault="000B401E" w:rsidP="000B401E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right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 xml:space="preserve">    שער הממשלה: </w:t>
          </w:r>
          <w:r w:rsidRPr="000B401E">
            <w:rPr>
              <w:rFonts w:ascii="Calibri" w:eastAsia="Calibri" w:hAnsi="Calibri" w:cs="David"/>
              <w:color w:val="365F91"/>
              <w:sz w:val="22"/>
              <w:szCs w:val="24"/>
              <w:lang w:eastAsia="en-US"/>
            </w:rPr>
            <w:t>www.gov.il</w:t>
          </w:r>
        </w:p>
      </w:tc>
      <w:tc>
        <w:tcPr>
          <w:tcW w:w="1626" w:type="pct"/>
          <w:shd w:val="clear" w:color="auto" w:fill="auto"/>
        </w:tcPr>
        <w:p w:rsidR="000B401E" w:rsidRPr="000B401E" w:rsidRDefault="000B401E" w:rsidP="000B401E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center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eastAsiaTheme="minorHAnsi" w:cs="David"/>
              <w:noProof/>
              <w:sz w:val="26"/>
              <w:lang w:eastAsia="en-US"/>
            </w:rPr>
            <w:drawing>
              <wp:inline distT="0" distB="0" distL="0" distR="0" wp14:anchorId="5F194BBB" wp14:editId="687B2EF4">
                <wp:extent cx="389255" cy="247650"/>
                <wp:effectExtent l="0" t="0" r="0" b="0"/>
                <wp:docPr id="4" name="תמונה 4" descr="לוגו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לוגו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89255" cy="247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747" w:type="pct"/>
          <w:shd w:val="clear" w:color="auto" w:fill="auto"/>
        </w:tcPr>
        <w:p w:rsidR="000B401E" w:rsidRPr="000B401E" w:rsidRDefault="000B401E" w:rsidP="000B401E">
          <w:pPr>
            <w:tabs>
              <w:tab w:val="center" w:pos="4153"/>
              <w:tab w:val="right" w:pos="8306"/>
            </w:tabs>
            <w:spacing w:before="100" w:beforeAutospacing="1" w:line="240" w:lineRule="auto"/>
            <w:jc w:val="left"/>
            <w:rPr>
              <w:rFonts w:ascii="Calibri" w:eastAsia="Calibri" w:hAnsi="Calibri" w:cs="David"/>
              <w:color w:val="365F91"/>
              <w:sz w:val="22"/>
              <w:szCs w:val="24"/>
              <w:rtl/>
              <w:lang w:eastAsia="en-US"/>
            </w:rPr>
          </w:pPr>
          <w:r w:rsidRPr="000B401E">
            <w:rPr>
              <w:rFonts w:ascii="Calibri" w:eastAsia="Calibri" w:hAnsi="Calibri" w:cs="David" w:hint="cs"/>
              <w:color w:val="365F91"/>
              <w:sz w:val="22"/>
              <w:szCs w:val="24"/>
              <w:rtl/>
              <w:lang w:eastAsia="en-US"/>
            </w:rPr>
            <w:t xml:space="preserve">אוצר ברשת: </w:t>
          </w:r>
          <w:r w:rsidRPr="000B401E">
            <w:rPr>
              <w:rFonts w:ascii="Calibri" w:eastAsia="Calibri" w:hAnsi="Calibri" w:cs="David"/>
              <w:color w:val="365F91"/>
              <w:sz w:val="22"/>
              <w:szCs w:val="24"/>
              <w:lang w:eastAsia="en-US"/>
            </w:rPr>
            <w:t xml:space="preserve"> www.mof.gov.il</w:t>
          </w:r>
        </w:p>
      </w:tc>
    </w:tr>
  </w:tbl>
  <w:p w:rsidR="00E514DD" w:rsidRPr="000B401E" w:rsidRDefault="000B401E" w:rsidP="000B401E">
    <w:pPr>
      <w:tabs>
        <w:tab w:val="center" w:pos="4353"/>
      </w:tabs>
      <w:spacing w:before="120" w:after="120" w:line="240" w:lineRule="auto"/>
      <w:jc w:val="left"/>
      <w:rPr>
        <w:rFonts w:eastAsiaTheme="minorHAnsi" w:cs="David"/>
        <w:sz w:val="36"/>
        <w:szCs w:val="36"/>
        <w:rtl/>
        <w:lang w:eastAsia="en-US"/>
      </w:rPr>
    </w:pPr>
    <w:r w:rsidRPr="000B401E">
      <w:rPr>
        <w:rFonts w:ascii="Calibri" w:eastAsia="Calibri" w:hAnsi="Calibri" w:cs="David"/>
        <w:noProof/>
        <w:szCs w:val="28"/>
        <w:lang w:eastAsia="en-US"/>
      </w:rPr>
      <w:drawing>
        <wp:anchor distT="0" distB="0" distL="114300" distR="114300" simplePos="0" relativeHeight="251665408" behindDoc="1" locked="0" layoutInCell="1" allowOverlap="1" wp14:anchorId="58C547AA" wp14:editId="235B3CB8">
          <wp:simplePos x="0" y="0"/>
          <wp:positionH relativeFrom="column">
            <wp:posOffset>-704215</wp:posOffset>
          </wp:positionH>
          <wp:positionV relativeFrom="paragraph">
            <wp:posOffset>-191135</wp:posOffset>
          </wp:positionV>
          <wp:extent cx="7520940" cy="722912"/>
          <wp:effectExtent l="0" t="0" r="3810" b="1270"/>
          <wp:wrapNone/>
          <wp:docPr id="7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0940" cy="72291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A1278" w:rsidRDefault="000A1278" w:rsidP="00D9635A">
      <w:pPr>
        <w:spacing w:line="240" w:lineRule="auto"/>
      </w:pPr>
      <w:r>
        <w:separator/>
      </w:r>
    </w:p>
  </w:footnote>
  <w:footnote w:type="continuationSeparator" w:id="0">
    <w:p w:rsidR="000A1278" w:rsidRDefault="000A1278" w:rsidP="00D9635A">
      <w:pPr>
        <w:spacing w:line="240" w:lineRule="auto"/>
      </w:pPr>
      <w:r>
        <w:continuationSeparator/>
      </w:r>
    </w:p>
  </w:footnote>
  <w:footnote w:id="1">
    <w:p w:rsidR="00D9635A" w:rsidRPr="00604EE1" w:rsidRDefault="00D9635A" w:rsidP="00D9635A">
      <w:pPr>
        <w:pStyle w:val="aa"/>
        <w:rPr>
          <w:rFonts w:ascii="Arial" w:hAnsi="Arial" w:cs="Arial"/>
          <w:sz w:val="16"/>
          <w:szCs w:val="16"/>
          <w:rtl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4DD" w:rsidRDefault="00D9635A">
    <w:pPr>
      <w:framePr w:wrap="around" w:vAnchor="text" w:hAnchor="margin" w:xAlign="center" w:y="1"/>
      <w:rPr>
        <w:rtl/>
      </w:rPr>
    </w:pPr>
    <w:r>
      <w:rPr>
        <w:rtl/>
      </w:rPr>
      <w:fldChar w:fldCharType="begin"/>
    </w:r>
    <w:r>
      <w:instrText xml:space="preserve">PAGE  </w:instrText>
    </w:r>
    <w:r>
      <w:rPr>
        <w:rtl/>
      </w:rPr>
      <w:fldChar w:fldCharType="end"/>
    </w:r>
  </w:p>
  <w:p w:rsidR="00E514DD" w:rsidRDefault="00CF0C6C">
    <w:pPr>
      <w:rPr>
        <w:rtl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14DD" w:rsidRDefault="00D9635A">
    <w:pPr>
      <w:framePr w:wrap="around" w:vAnchor="text" w:hAnchor="margin" w:xAlign="center" w:y="1"/>
      <w:rPr>
        <w:rtl/>
      </w:rPr>
    </w:pPr>
    <w:r>
      <w:rPr>
        <w:rtl/>
      </w:rPr>
      <w:fldChar w:fldCharType="begin"/>
    </w:r>
    <w:r>
      <w:instrText xml:space="preserve">PAGE  </w:instrText>
    </w:r>
    <w:r>
      <w:rPr>
        <w:rtl/>
      </w:rPr>
      <w:fldChar w:fldCharType="separate"/>
    </w:r>
    <w:r w:rsidR="00CF0C6C">
      <w:rPr>
        <w:noProof/>
        <w:rtl/>
      </w:rPr>
      <w:t>2</w:t>
    </w:r>
    <w:r>
      <w:rPr>
        <w:rtl/>
      </w:rPr>
      <w:fldChar w:fldCharType="end"/>
    </w:r>
  </w:p>
  <w:p w:rsidR="00E514DD" w:rsidRDefault="00CF0C6C">
    <w:pPr>
      <w:rPr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401E" w:rsidRPr="000B401E" w:rsidRDefault="000B401E" w:rsidP="000B401E">
    <w:pPr>
      <w:pStyle w:val="a8"/>
      <w:jc w:val="center"/>
      <w:rPr>
        <w:rFonts w:eastAsiaTheme="minorHAnsi" w:cs="David"/>
        <w:color w:val="0F243E" w:themeColor="text2" w:themeShade="80"/>
        <w:sz w:val="40"/>
        <w:szCs w:val="40"/>
        <w:rtl/>
        <w:lang w:eastAsia="en-US"/>
      </w:rPr>
    </w:pPr>
  </w:p>
  <w:p w:rsidR="000B401E" w:rsidRPr="000B401E" w:rsidRDefault="000B401E" w:rsidP="000B401E">
    <w:pPr>
      <w:tabs>
        <w:tab w:val="center" w:pos="4153"/>
        <w:tab w:val="right" w:pos="8306"/>
      </w:tabs>
      <w:spacing w:line="240" w:lineRule="auto"/>
      <w:jc w:val="center"/>
      <w:rPr>
        <w:rFonts w:eastAsiaTheme="minorHAnsi" w:cs="David"/>
        <w:color w:val="1B3F6B"/>
        <w:sz w:val="40"/>
        <w:szCs w:val="40"/>
        <w:rtl/>
        <w:lang w:eastAsia="en-US"/>
      </w:rPr>
    </w:pPr>
    <w:r w:rsidRPr="000B401E">
      <w:rPr>
        <w:rFonts w:eastAsiaTheme="minorHAnsi" w:cs="David" w:hint="cs"/>
        <w:color w:val="1B3F6B"/>
        <w:sz w:val="40"/>
        <w:szCs w:val="40"/>
        <w:rtl/>
        <w:lang w:eastAsia="en-US"/>
      </w:rPr>
      <w:t>מדינת ישראל</w:t>
    </w:r>
  </w:p>
  <w:p w:rsidR="000B401E" w:rsidRPr="000B401E" w:rsidRDefault="00C311E7" w:rsidP="000B401E">
    <w:pPr>
      <w:tabs>
        <w:tab w:val="center" w:pos="4153"/>
        <w:tab w:val="right" w:pos="8306"/>
      </w:tabs>
      <w:spacing w:line="240" w:lineRule="auto"/>
      <w:jc w:val="center"/>
      <w:rPr>
        <w:rFonts w:eastAsiaTheme="minorHAnsi" w:cs="David"/>
        <w:color w:val="1B3F6B"/>
        <w:sz w:val="36"/>
        <w:szCs w:val="36"/>
        <w:rtl/>
        <w:lang w:eastAsia="en-US"/>
      </w:rPr>
    </w:pPr>
    <w:r w:rsidRPr="000B401E">
      <w:rPr>
        <w:rFonts w:eastAsiaTheme="minorHAnsi" w:cs="David" w:hint="cs"/>
        <w:noProof/>
        <w:color w:val="1B3F6B"/>
        <w:sz w:val="40"/>
        <w:szCs w:val="40"/>
        <w:rtl/>
        <w:lang w:eastAsia="en-US"/>
      </w:rPr>
      <w:drawing>
        <wp:anchor distT="0" distB="0" distL="114300" distR="114300" simplePos="0" relativeHeight="251663360" behindDoc="1" locked="0" layoutInCell="1" allowOverlap="1" wp14:anchorId="38F41BDD" wp14:editId="07DDB299">
          <wp:simplePos x="0" y="0"/>
          <wp:positionH relativeFrom="column">
            <wp:posOffset>3604260</wp:posOffset>
          </wp:positionH>
          <wp:positionV relativeFrom="paragraph">
            <wp:posOffset>68580</wp:posOffset>
          </wp:positionV>
          <wp:extent cx="2666365" cy="1059815"/>
          <wp:effectExtent l="0" t="0" r="635" b="698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-2014-standalone-f-3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666365" cy="10598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B401E" w:rsidRPr="000B401E">
      <w:rPr>
        <w:rFonts w:eastAsiaTheme="minorHAnsi" w:cs="David" w:hint="cs"/>
        <w:color w:val="1B3F6B"/>
        <w:sz w:val="36"/>
        <w:szCs w:val="36"/>
        <w:rtl/>
        <w:lang w:eastAsia="en-US"/>
      </w:rPr>
      <w:t>משרד האוצר</w:t>
    </w:r>
  </w:p>
  <w:p w:rsidR="000B401E" w:rsidRPr="000B401E" w:rsidRDefault="000B401E" w:rsidP="000B401E">
    <w:pPr>
      <w:tabs>
        <w:tab w:val="left" w:pos="1508"/>
      </w:tabs>
      <w:spacing w:line="240" w:lineRule="auto"/>
      <w:rPr>
        <w:rFonts w:eastAsiaTheme="minorHAnsi" w:cs="David"/>
        <w:szCs w:val="24"/>
        <w:rtl/>
        <w:lang w:eastAsia="en-US"/>
      </w:rPr>
    </w:pPr>
    <w:r w:rsidRPr="000B401E">
      <w:rPr>
        <w:rFonts w:eastAsiaTheme="minorHAnsi" w:cs="David"/>
        <w:szCs w:val="24"/>
        <w:rtl/>
        <w:lang w:eastAsia="en-US"/>
      </w:rPr>
      <w:tab/>
    </w:r>
  </w:p>
  <w:p w:rsidR="00E514DD" w:rsidRDefault="00C311E7" w:rsidP="00C311E7">
    <w:pPr>
      <w:pStyle w:val="a8"/>
      <w:tabs>
        <w:tab w:val="clear" w:pos="4153"/>
        <w:tab w:val="clear" w:pos="8306"/>
        <w:tab w:val="left" w:pos="3360"/>
      </w:tabs>
      <w:rPr>
        <w:szCs w:val="24"/>
        <w:rtl/>
      </w:rPr>
    </w:pPr>
    <w:r>
      <w:rPr>
        <w:szCs w:val="24"/>
        <w:rtl/>
      </w:rPr>
      <w:tab/>
    </w:r>
  </w:p>
  <w:p w:rsidR="00C311E7" w:rsidRPr="000B401E" w:rsidRDefault="00C311E7" w:rsidP="00C311E7">
    <w:pPr>
      <w:pStyle w:val="a8"/>
      <w:tabs>
        <w:tab w:val="clear" w:pos="4153"/>
        <w:tab w:val="clear" w:pos="8306"/>
        <w:tab w:val="left" w:pos="3360"/>
      </w:tabs>
      <w:rPr>
        <w:szCs w:val="24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A92CD7"/>
    <w:multiLevelType w:val="hybridMultilevel"/>
    <w:tmpl w:val="FF120A1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690D37"/>
    <w:multiLevelType w:val="multilevel"/>
    <w:tmpl w:val="2C7611E6"/>
    <w:numStyleLink w:val="-0"/>
  </w:abstractNum>
  <w:abstractNum w:abstractNumId="5">
    <w:nsid w:val="477D4CEE"/>
    <w:multiLevelType w:val="multilevel"/>
    <w:tmpl w:val="2C7611E6"/>
    <w:numStyleLink w:val="-0"/>
  </w:abstractNum>
  <w:abstractNum w:abstractNumId="6">
    <w:nsid w:val="52C63965"/>
    <w:multiLevelType w:val="multilevel"/>
    <w:tmpl w:val="CB2CFB36"/>
    <w:numStyleLink w:val="-"/>
  </w:abstractNum>
  <w:abstractNum w:abstractNumId="7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8">
    <w:nsid w:val="7BB9475E"/>
    <w:multiLevelType w:val="hybridMultilevel"/>
    <w:tmpl w:val="A57ACF5A"/>
    <w:lvl w:ilvl="0" w:tplc="04090001">
      <w:start w:val="1"/>
      <w:numFmt w:val="bullet"/>
      <w:lvlText w:val=""/>
      <w:lvlJc w:val="left"/>
      <w:pPr>
        <w:ind w:left="1080" w:hanging="72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EAF8B6">
      <w:numFmt w:val="bullet"/>
      <w:lvlText w:val="•"/>
      <w:lvlJc w:val="left"/>
      <w:pPr>
        <w:ind w:left="2520" w:hanging="720"/>
      </w:pPr>
      <w:rPr>
        <w:rFonts w:ascii="ProtocolMF-Medium" w:eastAsia="Times New Roman" w:hAnsi="Times New Roman" w:cs="David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7"/>
  </w:num>
  <w:num w:numId="3">
    <w:abstractNumId w:val="2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revisionView w:markup="0"/>
  <w:trackRevisions/>
  <w:defaultTabStop w:val="720"/>
  <w:noPunctuationKerning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9635A"/>
    <w:rsid w:val="00014182"/>
    <w:rsid w:val="00047C97"/>
    <w:rsid w:val="000520B7"/>
    <w:rsid w:val="000568CE"/>
    <w:rsid w:val="00066383"/>
    <w:rsid w:val="00093B9D"/>
    <w:rsid w:val="000A1278"/>
    <w:rsid w:val="000B401E"/>
    <w:rsid w:val="000C04AE"/>
    <w:rsid w:val="000C7DAA"/>
    <w:rsid w:val="000E6098"/>
    <w:rsid w:val="000E632C"/>
    <w:rsid w:val="0010326C"/>
    <w:rsid w:val="001125DB"/>
    <w:rsid w:val="001611C6"/>
    <w:rsid w:val="00164B30"/>
    <w:rsid w:val="0018292D"/>
    <w:rsid w:val="001A7C42"/>
    <w:rsid w:val="001C4F6D"/>
    <w:rsid w:val="001D55DD"/>
    <w:rsid w:val="001E548A"/>
    <w:rsid w:val="001F45B0"/>
    <w:rsid w:val="00256E81"/>
    <w:rsid w:val="00275887"/>
    <w:rsid w:val="002A54A3"/>
    <w:rsid w:val="002A7FEA"/>
    <w:rsid w:val="002E38F4"/>
    <w:rsid w:val="002F197C"/>
    <w:rsid w:val="00325E01"/>
    <w:rsid w:val="00361114"/>
    <w:rsid w:val="003840FE"/>
    <w:rsid w:val="00393C6A"/>
    <w:rsid w:val="003A1D7A"/>
    <w:rsid w:val="003C3A5C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A578C"/>
    <w:rsid w:val="004C127D"/>
    <w:rsid w:val="004C5538"/>
    <w:rsid w:val="004D65A1"/>
    <w:rsid w:val="004E479D"/>
    <w:rsid w:val="004F3773"/>
    <w:rsid w:val="005016AD"/>
    <w:rsid w:val="005028F9"/>
    <w:rsid w:val="00505D36"/>
    <w:rsid w:val="00515321"/>
    <w:rsid w:val="00515E5C"/>
    <w:rsid w:val="0051782A"/>
    <w:rsid w:val="00534452"/>
    <w:rsid w:val="005371D8"/>
    <w:rsid w:val="00556BE2"/>
    <w:rsid w:val="005D42E4"/>
    <w:rsid w:val="005E3031"/>
    <w:rsid w:val="00600BFA"/>
    <w:rsid w:val="00600F1F"/>
    <w:rsid w:val="00602DAD"/>
    <w:rsid w:val="006309B0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35D55"/>
    <w:rsid w:val="00743847"/>
    <w:rsid w:val="00751B50"/>
    <w:rsid w:val="00757313"/>
    <w:rsid w:val="00757879"/>
    <w:rsid w:val="007611DA"/>
    <w:rsid w:val="00793E5C"/>
    <w:rsid w:val="007A373A"/>
    <w:rsid w:val="007D4118"/>
    <w:rsid w:val="007E2692"/>
    <w:rsid w:val="0080160A"/>
    <w:rsid w:val="0082739B"/>
    <w:rsid w:val="00864DB3"/>
    <w:rsid w:val="00867AE5"/>
    <w:rsid w:val="00870D8A"/>
    <w:rsid w:val="008B39D7"/>
    <w:rsid w:val="008E77BE"/>
    <w:rsid w:val="00910BC9"/>
    <w:rsid w:val="009132B0"/>
    <w:rsid w:val="00915C9A"/>
    <w:rsid w:val="00935E81"/>
    <w:rsid w:val="00986444"/>
    <w:rsid w:val="00990A24"/>
    <w:rsid w:val="009B64FE"/>
    <w:rsid w:val="009D3E47"/>
    <w:rsid w:val="009E52B5"/>
    <w:rsid w:val="009F7F7A"/>
    <w:rsid w:val="00A15876"/>
    <w:rsid w:val="00A15D5D"/>
    <w:rsid w:val="00A2039E"/>
    <w:rsid w:val="00A30921"/>
    <w:rsid w:val="00A5751E"/>
    <w:rsid w:val="00A67A4F"/>
    <w:rsid w:val="00A7396A"/>
    <w:rsid w:val="00A73972"/>
    <w:rsid w:val="00A84333"/>
    <w:rsid w:val="00A84658"/>
    <w:rsid w:val="00A971D9"/>
    <w:rsid w:val="00AA4752"/>
    <w:rsid w:val="00AD0167"/>
    <w:rsid w:val="00AD2522"/>
    <w:rsid w:val="00AF1C47"/>
    <w:rsid w:val="00B03E2B"/>
    <w:rsid w:val="00B041F7"/>
    <w:rsid w:val="00B311D4"/>
    <w:rsid w:val="00B429D7"/>
    <w:rsid w:val="00B60EE6"/>
    <w:rsid w:val="00B67385"/>
    <w:rsid w:val="00B93390"/>
    <w:rsid w:val="00B93A25"/>
    <w:rsid w:val="00BB393A"/>
    <w:rsid w:val="00BD5503"/>
    <w:rsid w:val="00BD67E7"/>
    <w:rsid w:val="00BE5575"/>
    <w:rsid w:val="00C01906"/>
    <w:rsid w:val="00C171DC"/>
    <w:rsid w:val="00C27AC8"/>
    <w:rsid w:val="00C311E7"/>
    <w:rsid w:val="00C37F33"/>
    <w:rsid w:val="00C84ABA"/>
    <w:rsid w:val="00CA61AF"/>
    <w:rsid w:val="00CB40A4"/>
    <w:rsid w:val="00CC356E"/>
    <w:rsid w:val="00CD6DB8"/>
    <w:rsid w:val="00CE0517"/>
    <w:rsid w:val="00CF0C6C"/>
    <w:rsid w:val="00CF44BB"/>
    <w:rsid w:val="00CF75AA"/>
    <w:rsid w:val="00D33979"/>
    <w:rsid w:val="00D42F1A"/>
    <w:rsid w:val="00D66453"/>
    <w:rsid w:val="00D731DA"/>
    <w:rsid w:val="00D9635A"/>
    <w:rsid w:val="00D969C1"/>
    <w:rsid w:val="00DD272F"/>
    <w:rsid w:val="00DD5320"/>
    <w:rsid w:val="00DE069A"/>
    <w:rsid w:val="00DE7CC8"/>
    <w:rsid w:val="00DF73FF"/>
    <w:rsid w:val="00E41B31"/>
    <w:rsid w:val="00E56588"/>
    <w:rsid w:val="00E95EEF"/>
    <w:rsid w:val="00EA6729"/>
    <w:rsid w:val="00EC303E"/>
    <w:rsid w:val="00EF71D7"/>
    <w:rsid w:val="00EF73AF"/>
    <w:rsid w:val="00F00D41"/>
    <w:rsid w:val="00F0592A"/>
    <w:rsid w:val="00F25ABF"/>
    <w:rsid w:val="00F509E4"/>
    <w:rsid w:val="00F74EF7"/>
    <w:rsid w:val="00F80DA7"/>
    <w:rsid w:val="00F91FA0"/>
    <w:rsid w:val="00F975CB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35A"/>
    <w:pPr>
      <w:bidi/>
      <w:spacing w:before="0" w:after="0" w:line="36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D9635A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D9635A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D9635A"/>
    <w:rPr>
      <w:color w:val="0000FF"/>
      <w:u w:val="single"/>
    </w:rPr>
  </w:style>
  <w:style w:type="paragraph" w:styleId="aa">
    <w:name w:val="footnote text"/>
    <w:basedOn w:val="a"/>
    <w:link w:val="ab"/>
    <w:semiHidden/>
    <w:rsid w:val="00D9635A"/>
    <w:rPr>
      <w:sz w:val="20"/>
      <w:szCs w:val="20"/>
    </w:rPr>
  </w:style>
  <w:style w:type="character" w:customStyle="1" w:styleId="ab">
    <w:name w:val="טקסט הערת שוליים תו"/>
    <w:basedOn w:val="a0"/>
    <w:link w:val="aa"/>
    <w:semiHidden/>
    <w:rsid w:val="00D9635A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ac">
    <w:name w:val="footnote reference"/>
    <w:basedOn w:val="a0"/>
    <w:semiHidden/>
    <w:rsid w:val="00D9635A"/>
    <w:rPr>
      <w:vertAlign w:val="superscript"/>
    </w:rPr>
  </w:style>
  <w:style w:type="paragraph" w:customStyle="1" w:styleId="ad">
    <w:name w:val="תו תו"/>
    <w:basedOn w:val="a"/>
    <w:rsid w:val="00D9635A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styleId="ae">
    <w:name w:val="Balloon Text"/>
    <w:basedOn w:val="a"/>
    <w:link w:val="af"/>
    <w:uiPriority w:val="99"/>
    <w:semiHidden/>
    <w:unhideWhenUsed/>
    <w:rsid w:val="00D9635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D9635A"/>
    <w:rPr>
      <w:rFonts w:ascii="Tahoma" w:eastAsia="Times New Roman" w:hAnsi="Tahoma" w:cs="Tahoma"/>
      <w:sz w:val="16"/>
      <w:szCs w:val="16"/>
      <w:lang w:eastAsia="he-IL"/>
    </w:rPr>
  </w:style>
  <w:style w:type="paragraph" w:styleId="af0">
    <w:name w:val="footer"/>
    <w:basedOn w:val="a"/>
    <w:link w:val="af1"/>
    <w:uiPriority w:val="99"/>
    <w:unhideWhenUsed/>
    <w:rsid w:val="00D9635A"/>
    <w:pPr>
      <w:tabs>
        <w:tab w:val="center" w:pos="4153"/>
        <w:tab w:val="right" w:pos="8306"/>
      </w:tabs>
      <w:spacing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D9635A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f2">
    <w:name w:val="Revision"/>
    <w:hidden/>
    <w:uiPriority w:val="99"/>
    <w:semiHidden/>
    <w:rsid w:val="00CF75AA"/>
    <w:pPr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footnote reference" w:uiPriority="0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Hyperlink" w:uiPriority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635A"/>
    <w:pPr>
      <w:bidi/>
      <w:spacing w:before="0" w:after="0" w:line="360" w:lineRule="auto"/>
      <w:jc w:val="both"/>
    </w:pPr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basedOn w:val="a"/>
    <w:uiPriority w:val="34"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D9635A"/>
    <w:pPr>
      <w:widowControl w:val="0"/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rsid w:val="00D9635A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rsid w:val="00D9635A"/>
    <w:rPr>
      <w:color w:val="0000FF"/>
      <w:u w:val="single"/>
    </w:rPr>
  </w:style>
  <w:style w:type="paragraph" w:styleId="aa">
    <w:name w:val="footnote text"/>
    <w:basedOn w:val="a"/>
    <w:link w:val="ab"/>
    <w:semiHidden/>
    <w:rsid w:val="00D9635A"/>
    <w:rPr>
      <w:sz w:val="20"/>
      <w:szCs w:val="20"/>
    </w:rPr>
  </w:style>
  <w:style w:type="character" w:customStyle="1" w:styleId="ab">
    <w:name w:val="טקסט הערת שוליים תו"/>
    <w:basedOn w:val="a0"/>
    <w:link w:val="aa"/>
    <w:semiHidden/>
    <w:rsid w:val="00D9635A"/>
    <w:rPr>
      <w:rFonts w:ascii="Times New Roman" w:eastAsia="Times New Roman" w:hAnsi="Times New Roman" w:cs="FrankRuehl"/>
      <w:sz w:val="20"/>
      <w:szCs w:val="20"/>
      <w:lang w:eastAsia="he-IL"/>
    </w:rPr>
  </w:style>
  <w:style w:type="character" w:styleId="ac">
    <w:name w:val="footnote reference"/>
    <w:basedOn w:val="a0"/>
    <w:semiHidden/>
    <w:rsid w:val="00D9635A"/>
    <w:rPr>
      <w:vertAlign w:val="superscript"/>
    </w:rPr>
  </w:style>
  <w:style w:type="paragraph" w:customStyle="1" w:styleId="ad">
    <w:name w:val="תו תו"/>
    <w:basedOn w:val="a"/>
    <w:rsid w:val="00D9635A"/>
    <w:pPr>
      <w:bidi w:val="0"/>
      <w:spacing w:after="160" w:line="240" w:lineRule="exact"/>
    </w:pPr>
    <w:rPr>
      <w:rFonts w:ascii="Verdana" w:hAnsi="Verdana"/>
      <w:sz w:val="16"/>
      <w:szCs w:val="20"/>
      <w:lang w:eastAsia="en-US" w:bidi="ar-SA"/>
    </w:rPr>
  </w:style>
  <w:style w:type="paragraph" w:styleId="ae">
    <w:name w:val="Balloon Text"/>
    <w:basedOn w:val="a"/>
    <w:link w:val="af"/>
    <w:uiPriority w:val="99"/>
    <w:semiHidden/>
    <w:unhideWhenUsed/>
    <w:rsid w:val="00D9635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rsid w:val="00D9635A"/>
    <w:rPr>
      <w:rFonts w:ascii="Tahoma" w:eastAsia="Times New Roman" w:hAnsi="Tahoma" w:cs="Tahoma"/>
      <w:sz w:val="16"/>
      <w:szCs w:val="16"/>
      <w:lang w:eastAsia="he-IL"/>
    </w:rPr>
  </w:style>
  <w:style w:type="paragraph" w:styleId="af0">
    <w:name w:val="footer"/>
    <w:basedOn w:val="a"/>
    <w:link w:val="af1"/>
    <w:uiPriority w:val="99"/>
    <w:unhideWhenUsed/>
    <w:rsid w:val="00D9635A"/>
    <w:pPr>
      <w:tabs>
        <w:tab w:val="center" w:pos="4153"/>
        <w:tab w:val="right" w:pos="8306"/>
      </w:tabs>
      <w:spacing w:line="240" w:lineRule="auto"/>
    </w:pPr>
  </w:style>
  <w:style w:type="character" w:customStyle="1" w:styleId="af1">
    <w:name w:val="כותרת תחתונה תו"/>
    <w:basedOn w:val="a0"/>
    <w:link w:val="af0"/>
    <w:uiPriority w:val="99"/>
    <w:rsid w:val="00D9635A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f2">
    <w:name w:val="Revision"/>
    <w:hidden/>
    <w:uiPriority w:val="99"/>
    <w:semiHidden/>
    <w:rsid w:val="00CF75AA"/>
    <w:pPr>
      <w:spacing w:before="0"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0E443E-97A0-4073-BFFC-4CC7135CB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519</Words>
  <Characters>2597</Characters>
  <Application>Microsoft Office Word</Application>
  <DocSecurity>4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זאב תמיר</dc:creator>
  <cp:lastModifiedBy>אבי כהן</cp:lastModifiedBy>
  <cp:revision>2</cp:revision>
  <dcterms:created xsi:type="dcterms:W3CDTF">2015-02-10T13:02:00Z</dcterms:created>
  <dcterms:modified xsi:type="dcterms:W3CDTF">2015-02-10T13:02:00Z</dcterms:modified>
</cp:coreProperties>
</file>